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22C" w:rsidRDefault="0099022C" w:rsidP="0099022C">
      <w:pPr>
        <w:spacing w:after="120"/>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Одержання та дослідження нанокомпозитних 3D-світлоперетворювачів</w:t>
      </w:r>
    </w:p>
    <w:p w:rsidR="0099022C" w:rsidRDefault="0099022C" w:rsidP="0099022C">
      <w:pPr>
        <w:rPr>
          <w:rFonts w:ascii="Times New Roman" w:eastAsia="Times New Roman" w:hAnsi="Times New Roman" w:cs="Times New Roman"/>
          <w:sz w:val="28"/>
          <w:szCs w:val="28"/>
          <w:lang w:val="ru-RU"/>
        </w:rPr>
      </w:pPr>
      <w:r>
        <w:rPr>
          <w:rFonts w:ascii="Times New Roman" w:eastAsia="Times New Roman" w:hAnsi="Times New Roman" w:cs="Times New Roman"/>
          <w:b/>
          <w:sz w:val="28"/>
          <w:szCs w:val="28"/>
          <w:lang w:val="ru-RU"/>
        </w:rPr>
        <w:t>Григорович Олег Андрійович</w:t>
      </w:r>
      <w:r>
        <w:rPr>
          <w:rFonts w:ascii="Times New Roman" w:eastAsia="Times New Roman" w:hAnsi="Times New Roman" w:cs="Times New Roman"/>
          <w:sz w:val="28"/>
          <w:szCs w:val="28"/>
          <w:lang w:val="ru-RU"/>
        </w:rPr>
        <w:t>, Дрогобицький ліцей Дрогобицької міської ради Львівської області при Дрогобицькому державному педагогічному університеті імені Івана Франка</w:t>
      </w:r>
    </w:p>
    <w:p w:rsidR="0099022C" w:rsidRDefault="0099022C" w:rsidP="0099022C">
      <w:pP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Науковий керівник</w:t>
      </w:r>
      <w:r>
        <w:rPr>
          <w:rFonts w:ascii="Times New Roman" w:eastAsia="Times New Roman" w:hAnsi="Times New Roman" w:cs="Times New Roman"/>
          <w:b/>
          <w:sz w:val="28"/>
          <w:szCs w:val="28"/>
          <w:lang w:val="ru-RU"/>
        </w:rPr>
        <w:t>:Гадзаман Іван Васильович</w:t>
      </w:r>
    </w:p>
    <w:p w:rsidR="0099022C" w:rsidRDefault="0099022C" w:rsidP="0099022C">
      <w:pP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lang w:val="ru-RU"/>
        </w:rPr>
        <w:t>Педагогічний керівник:</w:t>
      </w:r>
      <w:r>
        <w:rPr>
          <w:rFonts w:ascii="Times New Roman" w:eastAsia="Times New Roman" w:hAnsi="Times New Roman" w:cs="Times New Roman"/>
          <w:b/>
          <w:sz w:val="28"/>
          <w:szCs w:val="28"/>
          <w:lang w:val="ru-RU"/>
        </w:rPr>
        <w:t>Хлопик Роман Миколайович</w:t>
      </w:r>
    </w:p>
    <w:p w:rsidR="0099022C" w:rsidRDefault="0099022C" w:rsidP="0099022C">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ОДЕРЖАННЯ ТА ДОСЛІДЖЕННЯ НАНОКОМПОЗИТНИХ</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3D-СВІТЛОПЕРЕТВОРЮВАЧІВ</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Наноструктуровані та нанокомпозитні матеріали займають провідне місце в сучасному матеріалознавстві завдяки своїм унікальним властивостям. Основні напрямки розвитку технологій отримання таких наносистем націлені на вирішення конкретних прикладних наукових та технічних завдань. Зокрема, дослідження рішень для сучасних оптикоелектронних систем, зумовлених збільшенням попиту на електроенергію, спрямовані на розробку нових ефективних люмінофорів [1].</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Більшість сучасних люмінесцентних матеріалів є консолідовані та композитні системи, для яких основним вихідним матеріалом служать дрібнозернисті порошки, в тому числі нанопорошки. На даний час нанопорошки є найбільш перспективними структурними одиницями новітніх люмінесцентних матеріалів. Як правило, це – активовані різними іонами, здебільшого рідкісноземельними, оксидні сполуки із заданою кристалічною структурою та морфологією [2]. Однак, для набуття комплексу необхідних технологічних якостей люмінофорним матеріалам на основі нанопорошків необхідно надати певні атрибути, які б дозволили їх наносити у вигляді плівкового покриття певної товщини та конфігурації на різні поверхні. Цим технологічним вимогам найбільше відповідають пастоподібні матеріали, що одержують шляхом введення в полімерну матрицю люмінесцентних нанопорошків, з яких у подальшому одержують нанокомпозитні покриття складної форми [3]. Полімери, які використовуються в композитах такого типу, повинні забезпечити високу оптичну прозорість в ультрафіолетовій та видимій областях спектру і бути досить міцними.</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Метою даної роботи є розроблення фізико-технологічних засад та одержання віддаленого 3D люмінофорного покриття на основі нанокомпозиту (полімерна матриця – люмінесцентний нанопорошок) для перетворення вузькосмугового випромінювання ультрафіолетового діода у біле світло, дослідження його структурних та люмінесцентних властивостей.</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Для досягнення поставленої мети необхідно було виконати наступні основні завдання: за результатами, що представлені у наукових публікаціях, провести аналіз відомостей з розробки світлоперетворюючих матеріалів, синтезу </w:t>
      </w:r>
      <w:r>
        <w:rPr>
          <w:rFonts w:ascii="Times New Roman" w:eastAsia="Times New Roman" w:hAnsi="Times New Roman" w:cs="Times New Roman"/>
          <w:sz w:val="28"/>
          <w:szCs w:val="28"/>
          <w:lang w:val="ru-RU"/>
        </w:rPr>
        <w:lastRenderedPageBreak/>
        <w:t>гідрогелеподібної полімерної компоненти необхідної для отримання люмінесцентного нанокомпозиту, оптимізувати співвідношення компонент у гелеподібній пасті, підібрати температурно-часові режими полімеризації 3D світлоперетворювача, з метою забезпечення його функціональних властивостей та термічної стабільності; застосовуючи методи оптичної візуалізації, електронної мікроскопії, люмінесцентної спектроскопії, дослідити мікроструктуру та люмінесцентні властивості нанокомпозитного 3D світлоперетворювача.</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На відміну від попередніх досліджень у розробці нанокомпозиту було використано полівініловий спирт (ПВС) та нанопорошок MgAl2O4, легований більш доступними іонами Mn та Cr, у порівняні із широковживаними на даний час легуючими домішками на базі рідкісних земель. Вибір органічної компоненти на базі ПВС, був обумовлений тим, що ПВС володіє рядом важливих технологічних параметрів. Суспензії, пасти на основі неорганічного матеріалу та ПВС можна наносити на різні види підкладок, що дає можливість отримати люмінофорні покриття за різних способів розташування люмінофора-перетворювача щодо кристалу діода. Не менш важливим фактором є те, що всі використані прекурсори під час синтезу нанокомпозиту є екологічно безпечними, таким чином реалізована «зелена технологія».</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Одержаний в результаті дослідження нанокомпозит поєднав ряд переваг органічних і неорганічних люмінофорних систем. Завдяки використанню неорганічної люмінофорної компоненти вдалося позбутися недоліків органічних люмінофорів: деградація експлуатаційних параметрів в діапазоні низьких та високих температур, часова деградація, нестійкість до дії зовнішніх факторів (наприклад, до вологи). Використання гідрогелеподібної полімерної пасти як матриці композиту значно спростило способи отримання люмінофорного покриття складної форми порівняно з неогранікою.</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 результаті проведених досліджень:</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 Розроблено методику синтезу гідрогелю на основі ПВС. Одержано органіко-неорганічну пасту з іммобілізованими частками флуоресцентного нанопорошку на основі MgAl2O4, яка придатна для створення 3D віддаленого люмінофора, що призначений для перетворення вузькосмугового ультрафіолетового випромінювання світлодіода в світло, близьке до білого.</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 Досліджено вплив додаткових термообробок за нормальної атмосфери на наноструктуровану флуоресцентну кераміку на основі MgAl2O4. Встановлено, що за температур вищих 500 оС в флуоресцентній нанокераміці має місце деактивація центрів люмінесценції.</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 Встановлено, що 3D світлоперетворювач на лінзі світлодіода можна отримати шляхом нагріву (протягом 30-40 хв.) від кімнатної температури до температури ізотермічної витримки 100-120 оС люмінесцентної пасти з іммобілізованими частками флуоресцентного нанопорошку на основі ПВС.</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4) Досліджено спектральну характеристику люмінесценції 3D світлоперетворювача на основі розробленого нанокомпозиту. Спектр випромінювання має широкосмуговий характер, з яскраво вираженим максимумом при 550 нм.</w:t>
      </w:r>
    </w:p>
    <w:p w:rsidR="0099022C" w:rsidRDefault="0099022C" w:rsidP="0099022C">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Особистий внесок полягав у проведенні комплексу експериментальних робіт, визначенні основних технологічних параметрів та умов формування люмінесцентного нанокомпозиту та 3D світлоперетворювача на його основі, проведенні та обробці даних оптичних досліджень, участі в обговоренні результатів досліджень.</w:t>
      </w:r>
    </w:p>
    <w:p w:rsidR="007A7CF8" w:rsidRPr="0099022C" w:rsidRDefault="0099022C" w:rsidP="0099022C">
      <w:pPr>
        <w:jc w:val="both"/>
        <w:rPr>
          <w:sz w:val="24"/>
          <w:szCs w:val="24"/>
          <w:lang w:val="ru-RU"/>
        </w:rPr>
      </w:pPr>
      <w:r>
        <w:rPr>
          <w:rFonts w:ascii="Times New Roman" w:eastAsia="Times New Roman" w:hAnsi="Times New Roman" w:cs="Times New Roman"/>
          <w:sz w:val="28"/>
          <w:szCs w:val="28"/>
          <w:lang w:val="ru-RU"/>
        </w:rPr>
        <w:t>Подальший розвиток дослідження полягає в оптимізації органічної та неорганічної компоненти композиту. Отримані нові екологічні 3D-перетворювачі можуть бути використані у розробці сучасних світлодіодних джерел білого світла.</w:t>
      </w:r>
      <w:bookmarkStart w:id="0" w:name="_GoBack"/>
      <w:bookmarkEnd w:id="0"/>
    </w:p>
    <w:sectPr w:rsidR="007A7CF8" w:rsidRPr="0099022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5E4" w:rsidRDefault="00F845E4" w:rsidP="00C263F1">
      <w:pPr>
        <w:spacing w:line="240" w:lineRule="auto"/>
      </w:pPr>
      <w:r>
        <w:separator/>
      </w:r>
    </w:p>
  </w:endnote>
  <w:endnote w:type="continuationSeparator" w:id="0">
    <w:p w:rsidR="00F845E4" w:rsidRDefault="00F845E4" w:rsidP="00C2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5E4" w:rsidRDefault="00F845E4" w:rsidP="00C263F1">
      <w:pPr>
        <w:spacing w:line="240" w:lineRule="auto"/>
      </w:pPr>
      <w:r>
        <w:separator/>
      </w:r>
    </w:p>
  </w:footnote>
  <w:footnote w:type="continuationSeparator" w:id="0">
    <w:p w:rsidR="00F845E4" w:rsidRDefault="00F845E4" w:rsidP="00C263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202C"/>
    <w:multiLevelType w:val="multilevel"/>
    <w:tmpl w:val="CB9A6B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BE938C5"/>
    <w:multiLevelType w:val="hybridMultilevel"/>
    <w:tmpl w:val="5324F8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3C3692E"/>
    <w:multiLevelType w:val="hybridMultilevel"/>
    <w:tmpl w:val="BB901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D6E6CBE"/>
    <w:multiLevelType w:val="hybridMultilevel"/>
    <w:tmpl w:val="1262A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DE21694"/>
    <w:multiLevelType w:val="multilevel"/>
    <w:tmpl w:val="D2C6B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EB"/>
    <w:rsid w:val="00177BEB"/>
    <w:rsid w:val="0023247C"/>
    <w:rsid w:val="0035037A"/>
    <w:rsid w:val="003774F7"/>
    <w:rsid w:val="003D01D5"/>
    <w:rsid w:val="004949C9"/>
    <w:rsid w:val="005A56A2"/>
    <w:rsid w:val="005E03F2"/>
    <w:rsid w:val="007A7CF8"/>
    <w:rsid w:val="007E3DFA"/>
    <w:rsid w:val="008F7B34"/>
    <w:rsid w:val="00931B20"/>
    <w:rsid w:val="00970D3F"/>
    <w:rsid w:val="0099022C"/>
    <w:rsid w:val="00A22578"/>
    <w:rsid w:val="00A714A4"/>
    <w:rsid w:val="00B00F66"/>
    <w:rsid w:val="00B34126"/>
    <w:rsid w:val="00C263F1"/>
    <w:rsid w:val="00C76ECC"/>
    <w:rsid w:val="00CA04C1"/>
    <w:rsid w:val="00CC0DF6"/>
    <w:rsid w:val="00D70C54"/>
    <w:rsid w:val="00DF7C2F"/>
    <w:rsid w:val="00EF11C6"/>
    <w:rsid w:val="00F845E4"/>
    <w:rsid w:val="00FE1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0B79-0699-418A-A598-6CDDF20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7C"/>
    <w:pPr>
      <w:spacing w:after="0" w:line="276" w:lineRule="auto"/>
    </w:pPr>
    <w:rPr>
      <w:rFonts w:ascii="Arial" w:eastAsia="Arial" w:hAnsi="Arial" w:cs="Arial"/>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F1"/>
    <w:pPr>
      <w:tabs>
        <w:tab w:val="center" w:pos="4819"/>
        <w:tab w:val="right" w:pos="9639"/>
      </w:tabs>
      <w:spacing w:line="240" w:lineRule="auto"/>
    </w:pPr>
  </w:style>
  <w:style w:type="character" w:customStyle="1" w:styleId="a4">
    <w:name w:val="Верхний колонтитул Знак"/>
    <w:basedOn w:val="a0"/>
    <w:link w:val="a3"/>
    <w:uiPriority w:val="99"/>
    <w:rsid w:val="00C263F1"/>
    <w:rPr>
      <w:rFonts w:ascii="Arial" w:eastAsia="Arial" w:hAnsi="Arial" w:cs="Arial"/>
      <w:color w:val="000000"/>
      <w:lang w:eastAsia="uk-UA"/>
    </w:rPr>
  </w:style>
  <w:style w:type="paragraph" w:styleId="a5">
    <w:name w:val="footer"/>
    <w:basedOn w:val="a"/>
    <w:link w:val="a6"/>
    <w:uiPriority w:val="99"/>
    <w:unhideWhenUsed/>
    <w:rsid w:val="00C263F1"/>
    <w:pPr>
      <w:tabs>
        <w:tab w:val="center" w:pos="4819"/>
        <w:tab w:val="right" w:pos="9639"/>
      </w:tabs>
      <w:spacing w:line="240" w:lineRule="auto"/>
    </w:pPr>
  </w:style>
  <w:style w:type="character" w:customStyle="1" w:styleId="a6">
    <w:name w:val="Нижний колонтитул Знак"/>
    <w:basedOn w:val="a0"/>
    <w:link w:val="a5"/>
    <w:uiPriority w:val="99"/>
    <w:rsid w:val="00C263F1"/>
    <w:rPr>
      <w:rFonts w:ascii="Arial" w:eastAsia="Arial" w:hAnsi="Arial" w:cs="Arial"/>
      <w:color w:val="000000"/>
      <w:lang w:eastAsia="uk-UA"/>
    </w:rPr>
  </w:style>
  <w:style w:type="paragraph" w:styleId="a7">
    <w:name w:val="List Paragraph"/>
    <w:basedOn w:val="a"/>
    <w:uiPriority w:val="34"/>
    <w:qFormat/>
    <w:rsid w:val="0035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98368">
      <w:bodyDiv w:val="1"/>
      <w:marLeft w:val="0"/>
      <w:marRight w:val="0"/>
      <w:marTop w:val="0"/>
      <w:marBottom w:val="0"/>
      <w:divBdr>
        <w:top w:val="none" w:sz="0" w:space="0" w:color="auto"/>
        <w:left w:val="none" w:sz="0" w:space="0" w:color="auto"/>
        <w:bottom w:val="none" w:sz="0" w:space="0" w:color="auto"/>
        <w:right w:val="none" w:sz="0" w:space="0" w:color="auto"/>
      </w:divBdr>
    </w:div>
    <w:div w:id="395476618">
      <w:bodyDiv w:val="1"/>
      <w:marLeft w:val="0"/>
      <w:marRight w:val="0"/>
      <w:marTop w:val="0"/>
      <w:marBottom w:val="0"/>
      <w:divBdr>
        <w:top w:val="none" w:sz="0" w:space="0" w:color="auto"/>
        <w:left w:val="none" w:sz="0" w:space="0" w:color="auto"/>
        <w:bottom w:val="none" w:sz="0" w:space="0" w:color="auto"/>
        <w:right w:val="none" w:sz="0" w:space="0" w:color="auto"/>
      </w:divBdr>
    </w:div>
    <w:div w:id="558327918">
      <w:bodyDiv w:val="1"/>
      <w:marLeft w:val="0"/>
      <w:marRight w:val="0"/>
      <w:marTop w:val="0"/>
      <w:marBottom w:val="0"/>
      <w:divBdr>
        <w:top w:val="none" w:sz="0" w:space="0" w:color="auto"/>
        <w:left w:val="none" w:sz="0" w:space="0" w:color="auto"/>
        <w:bottom w:val="none" w:sz="0" w:space="0" w:color="auto"/>
        <w:right w:val="none" w:sz="0" w:space="0" w:color="auto"/>
      </w:divBdr>
    </w:div>
    <w:div w:id="564609592">
      <w:bodyDiv w:val="1"/>
      <w:marLeft w:val="0"/>
      <w:marRight w:val="0"/>
      <w:marTop w:val="0"/>
      <w:marBottom w:val="0"/>
      <w:divBdr>
        <w:top w:val="none" w:sz="0" w:space="0" w:color="auto"/>
        <w:left w:val="none" w:sz="0" w:space="0" w:color="auto"/>
        <w:bottom w:val="none" w:sz="0" w:space="0" w:color="auto"/>
        <w:right w:val="none" w:sz="0" w:space="0" w:color="auto"/>
      </w:divBdr>
    </w:div>
    <w:div w:id="579484575">
      <w:bodyDiv w:val="1"/>
      <w:marLeft w:val="0"/>
      <w:marRight w:val="0"/>
      <w:marTop w:val="0"/>
      <w:marBottom w:val="0"/>
      <w:divBdr>
        <w:top w:val="none" w:sz="0" w:space="0" w:color="auto"/>
        <w:left w:val="none" w:sz="0" w:space="0" w:color="auto"/>
        <w:bottom w:val="none" w:sz="0" w:space="0" w:color="auto"/>
        <w:right w:val="none" w:sz="0" w:space="0" w:color="auto"/>
      </w:divBdr>
    </w:div>
    <w:div w:id="765734763">
      <w:bodyDiv w:val="1"/>
      <w:marLeft w:val="0"/>
      <w:marRight w:val="0"/>
      <w:marTop w:val="0"/>
      <w:marBottom w:val="0"/>
      <w:divBdr>
        <w:top w:val="none" w:sz="0" w:space="0" w:color="auto"/>
        <w:left w:val="none" w:sz="0" w:space="0" w:color="auto"/>
        <w:bottom w:val="none" w:sz="0" w:space="0" w:color="auto"/>
        <w:right w:val="none" w:sz="0" w:space="0" w:color="auto"/>
      </w:divBdr>
    </w:div>
    <w:div w:id="820270789">
      <w:bodyDiv w:val="1"/>
      <w:marLeft w:val="0"/>
      <w:marRight w:val="0"/>
      <w:marTop w:val="0"/>
      <w:marBottom w:val="0"/>
      <w:divBdr>
        <w:top w:val="none" w:sz="0" w:space="0" w:color="auto"/>
        <w:left w:val="none" w:sz="0" w:space="0" w:color="auto"/>
        <w:bottom w:val="none" w:sz="0" w:space="0" w:color="auto"/>
        <w:right w:val="none" w:sz="0" w:space="0" w:color="auto"/>
      </w:divBdr>
    </w:div>
    <w:div w:id="890120657">
      <w:bodyDiv w:val="1"/>
      <w:marLeft w:val="0"/>
      <w:marRight w:val="0"/>
      <w:marTop w:val="0"/>
      <w:marBottom w:val="0"/>
      <w:divBdr>
        <w:top w:val="none" w:sz="0" w:space="0" w:color="auto"/>
        <w:left w:val="none" w:sz="0" w:space="0" w:color="auto"/>
        <w:bottom w:val="none" w:sz="0" w:space="0" w:color="auto"/>
        <w:right w:val="none" w:sz="0" w:space="0" w:color="auto"/>
      </w:divBdr>
    </w:div>
    <w:div w:id="972561442">
      <w:bodyDiv w:val="1"/>
      <w:marLeft w:val="0"/>
      <w:marRight w:val="0"/>
      <w:marTop w:val="0"/>
      <w:marBottom w:val="0"/>
      <w:divBdr>
        <w:top w:val="none" w:sz="0" w:space="0" w:color="auto"/>
        <w:left w:val="none" w:sz="0" w:space="0" w:color="auto"/>
        <w:bottom w:val="none" w:sz="0" w:space="0" w:color="auto"/>
        <w:right w:val="none" w:sz="0" w:space="0" w:color="auto"/>
      </w:divBdr>
    </w:div>
    <w:div w:id="1138494822">
      <w:bodyDiv w:val="1"/>
      <w:marLeft w:val="0"/>
      <w:marRight w:val="0"/>
      <w:marTop w:val="0"/>
      <w:marBottom w:val="0"/>
      <w:divBdr>
        <w:top w:val="none" w:sz="0" w:space="0" w:color="auto"/>
        <w:left w:val="none" w:sz="0" w:space="0" w:color="auto"/>
        <w:bottom w:val="none" w:sz="0" w:space="0" w:color="auto"/>
        <w:right w:val="none" w:sz="0" w:space="0" w:color="auto"/>
      </w:divBdr>
    </w:div>
    <w:div w:id="1242640404">
      <w:bodyDiv w:val="1"/>
      <w:marLeft w:val="0"/>
      <w:marRight w:val="0"/>
      <w:marTop w:val="0"/>
      <w:marBottom w:val="0"/>
      <w:divBdr>
        <w:top w:val="none" w:sz="0" w:space="0" w:color="auto"/>
        <w:left w:val="none" w:sz="0" w:space="0" w:color="auto"/>
        <w:bottom w:val="none" w:sz="0" w:space="0" w:color="auto"/>
        <w:right w:val="none" w:sz="0" w:space="0" w:color="auto"/>
      </w:divBdr>
    </w:div>
    <w:div w:id="1515345473">
      <w:bodyDiv w:val="1"/>
      <w:marLeft w:val="0"/>
      <w:marRight w:val="0"/>
      <w:marTop w:val="0"/>
      <w:marBottom w:val="0"/>
      <w:divBdr>
        <w:top w:val="none" w:sz="0" w:space="0" w:color="auto"/>
        <w:left w:val="none" w:sz="0" w:space="0" w:color="auto"/>
        <w:bottom w:val="none" w:sz="0" w:space="0" w:color="auto"/>
        <w:right w:val="none" w:sz="0" w:space="0" w:color="auto"/>
      </w:divBdr>
    </w:div>
    <w:div w:id="1521509837">
      <w:bodyDiv w:val="1"/>
      <w:marLeft w:val="0"/>
      <w:marRight w:val="0"/>
      <w:marTop w:val="0"/>
      <w:marBottom w:val="0"/>
      <w:divBdr>
        <w:top w:val="none" w:sz="0" w:space="0" w:color="auto"/>
        <w:left w:val="none" w:sz="0" w:space="0" w:color="auto"/>
        <w:bottom w:val="none" w:sz="0" w:space="0" w:color="auto"/>
        <w:right w:val="none" w:sz="0" w:space="0" w:color="auto"/>
      </w:divBdr>
    </w:div>
    <w:div w:id="1557278794">
      <w:bodyDiv w:val="1"/>
      <w:marLeft w:val="0"/>
      <w:marRight w:val="0"/>
      <w:marTop w:val="0"/>
      <w:marBottom w:val="0"/>
      <w:divBdr>
        <w:top w:val="none" w:sz="0" w:space="0" w:color="auto"/>
        <w:left w:val="none" w:sz="0" w:space="0" w:color="auto"/>
        <w:bottom w:val="none" w:sz="0" w:space="0" w:color="auto"/>
        <w:right w:val="none" w:sz="0" w:space="0" w:color="auto"/>
      </w:divBdr>
    </w:div>
    <w:div w:id="1589457684">
      <w:bodyDiv w:val="1"/>
      <w:marLeft w:val="0"/>
      <w:marRight w:val="0"/>
      <w:marTop w:val="0"/>
      <w:marBottom w:val="0"/>
      <w:divBdr>
        <w:top w:val="none" w:sz="0" w:space="0" w:color="auto"/>
        <w:left w:val="none" w:sz="0" w:space="0" w:color="auto"/>
        <w:bottom w:val="none" w:sz="0" w:space="0" w:color="auto"/>
        <w:right w:val="none" w:sz="0" w:space="0" w:color="auto"/>
      </w:divBdr>
    </w:div>
    <w:div w:id="1724937506">
      <w:bodyDiv w:val="1"/>
      <w:marLeft w:val="0"/>
      <w:marRight w:val="0"/>
      <w:marTop w:val="0"/>
      <w:marBottom w:val="0"/>
      <w:divBdr>
        <w:top w:val="none" w:sz="0" w:space="0" w:color="auto"/>
        <w:left w:val="none" w:sz="0" w:space="0" w:color="auto"/>
        <w:bottom w:val="none" w:sz="0" w:space="0" w:color="auto"/>
        <w:right w:val="none" w:sz="0" w:space="0" w:color="auto"/>
      </w:divBdr>
    </w:div>
    <w:div w:id="1767798519">
      <w:bodyDiv w:val="1"/>
      <w:marLeft w:val="0"/>
      <w:marRight w:val="0"/>
      <w:marTop w:val="0"/>
      <w:marBottom w:val="0"/>
      <w:divBdr>
        <w:top w:val="none" w:sz="0" w:space="0" w:color="auto"/>
        <w:left w:val="none" w:sz="0" w:space="0" w:color="auto"/>
        <w:bottom w:val="none" w:sz="0" w:space="0" w:color="auto"/>
        <w:right w:val="none" w:sz="0" w:space="0" w:color="auto"/>
      </w:divBdr>
    </w:div>
    <w:div w:id="1848131655">
      <w:bodyDiv w:val="1"/>
      <w:marLeft w:val="0"/>
      <w:marRight w:val="0"/>
      <w:marTop w:val="0"/>
      <w:marBottom w:val="0"/>
      <w:divBdr>
        <w:top w:val="none" w:sz="0" w:space="0" w:color="auto"/>
        <w:left w:val="none" w:sz="0" w:space="0" w:color="auto"/>
        <w:bottom w:val="none" w:sz="0" w:space="0" w:color="auto"/>
        <w:right w:val="none" w:sz="0" w:space="0" w:color="auto"/>
      </w:divBdr>
    </w:div>
    <w:div w:id="1964114657">
      <w:bodyDiv w:val="1"/>
      <w:marLeft w:val="0"/>
      <w:marRight w:val="0"/>
      <w:marTop w:val="0"/>
      <w:marBottom w:val="0"/>
      <w:divBdr>
        <w:top w:val="none" w:sz="0" w:space="0" w:color="auto"/>
        <w:left w:val="none" w:sz="0" w:space="0" w:color="auto"/>
        <w:bottom w:val="none" w:sz="0" w:space="0" w:color="auto"/>
        <w:right w:val="none" w:sz="0" w:space="0" w:color="auto"/>
      </w:divBdr>
    </w:div>
    <w:div w:id="2020884965">
      <w:bodyDiv w:val="1"/>
      <w:marLeft w:val="0"/>
      <w:marRight w:val="0"/>
      <w:marTop w:val="0"/>
      <w:marBottom w:val="0"/>
      <w:divBdr>
        <w:top w:val="none" w:sz="0" w:space="0" w:color="auto"/>
        <w:left w:val="none" w:sz="0" w:space="0" w:color="auto"/>
        <w:bottom w:val="none" w:sz="0" w:space="0" w:color="auto"/>
        <w:right w:val="none" w:sz="0" w:space="0" w:color="auto"/>
      </w:divBdr>
    </w:div>
    <w:div w:id="2099590818">
      <w:bodyDiv w:val="1"/>
      <w:marLeft w:val="0"/>
      <w:marRight w:val="0"/>
      <w:marTop w:val="0"/>
      <w:marBottom w:val="0"/>
      <w:divBdr>
        <w:top w:val="none" w:sz="0" w:space="0" w:color="auto"/>
        <w:left w:val="none" w:sz="0" w:space="0" w:color="auto"/>
        <w:bottom w:val="none" w:sz="0" w:space="0" w:color="auto"/>
        <w:right w:val="none" w:sz="0" w:space="0" w:color="auto"/>
      </w:divBdr>
    </w:div>
    <w:div w:id="21305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3786</Words>
  <Characters>2159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Vovchanovsky</dc:creator>
  <cp:keywords/>
  <dc:description/>
  <cp:lastModifiedBy>Pavlo Vovchanovsky</cp:lastModifiedBy>
  <cp:revision>34</cp:revision>
  <dcterms:created xsi:type="dcterms:W3CDTF">2017-10-08T17:16:00Z</dcterms:created>
  <dcterms:modified xsi:type="dcterms:W3CDTF">2017-10-08T18:36:00Z</dcterms:modified>
</cp:coreProperties>
</file>