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66" w:rsidRDefault="00B00F66" w:rsidP="00B00F66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«СВІТЛОДІОДНИЙ КУБ» – МАТЕМАТИКА БЕЗ ЦИФР</w:t>
      </w:r>
    </w:p>
    <w:p w:rsidR="00B00F66" w:rsidRDefault="00B00F66" w:rsidP="00B00F66">
      <w:pPr>
        <w:spacing w:line="240" w:lineRule="auto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sz w:val="28"/>
          <w:szCs w:val="28"/>
        </w:rPr>
        <w:t>Шевчук Дмитро Аркадійович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Славутський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обласний спеціалізований ліцей-інтернат поглибленої підготовки учнів в галузі науки</w:t>
      </w:r>
    </w:p>
    <w:p w:rsidR="00B00F66" w:rsidRDefault="00B00F66" w:rsidP="00B00F66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Науковий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керівник</w:t>
      </w:r>
      <w:r>
        <w:rPr>
          <w:rFonts w:ascii="Times New Roman" w:eastAsia="Times New Roman" w:hAnsi="Times New Roman"/>
          <w:b/>
          <w:sz w:val="28"/>
          <w:szCs w:val="28"/>
        </w:rPr>
        <w:t>:Коваль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Віктор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Людвигович</w:t>
      </w:r>
      <w:proofErr w:type="spellEnd"/>
    </w:p>
    <w:p w:rsidR="00B00F66" w:rsidRDefault="00B00F66" w:rsidP="00B00F66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Педагогічний керівник:</w:t>
      </w:r>
    </w:p>
    <w:p w:rsidR="00B00F66" w:rsidRDefault="00B00F66" w:rsidP="00B00F66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Зір –  основний з органів відчуття людини. Він дає понад 90% інформації, що сприймає людина про навколишній світ. Як засвідчили численні дослідження, на свідомість людини діють такі психофізіологічні фактори світлового походження: мерехтіння яскравих і колірних плям на екрані, часта зміна зображень тощо. 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Відомо, що на людину сильно впливає просторовий спектр зображення, яке нею спостерігається (усяке зображення можна скласти із сукупності горизонтальних і вертикальних «решіток», побудованих з «паличок» різної товщини, сукупність яких і являє собою просторовий спектр). Зображення, що формують різні спектри просторових частот, можуть створювати певні психологічні ефекти, зокрема підвищувати настрій, імунітет, сприяє кращому засвоєнню інформації </w:t>
      </w:r>
      <w:bookmarkStart w:id="0" w:name="_GoBack"/>
      <w:r>
        <w:rPr>
          <w:rFonts w:ascii="Times New Roman" w:eastAsia="Times New Roman" w:hAnsi="Times New Roman"/>
          <w:sz w:val="28"/>
          <w:szCs w:val="28"/>
        </w:rPr>
        <w:t xml:space="preserve">навіть незалежно від змісту зображення.   </w:t>
      </w:r>
    </w:p>
    <w:bookmarkEnd w:id="0"/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Пристроєм, який можна використати для візуалізації різних об’єктів (букв, чисел, предметів) з метою покращення результатів у навчанні, особливо для дітей, які мають труднощі у вивченні математики, та з певними інтелектуальними порушеннями, може слугувати «Світлодіодний куб», з відповідною програмою роботи.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Об’єкт дослідження:  Візуалізація просторових об’єктів. 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 дослідження: Візуалізація об’єктів за допомогою «Світлодіодного куба».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Мета роботи: Створення діючої моделі «Світлодіодного куба» з відповідною програмою роботи, для допомоги дітям у вивченні математики та мов.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Куб складається з 512 світлодіодів,  друкованої плати, резисторів, конденсаторів, мікроконтролера STC (Модель:12C5A60S2),   хвилеутворювача,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програматора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(PL2303) USB-TTL адаптер),  мікросхема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Toshiba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(ULN2803APG),  та блоку живлення. 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того щоб програмувати мікроконтролер використовувався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програматор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(USB-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-TTL). Його роль полягає у тому, щоб підключити куб до комп’ютера, або іншого цифрового приладу, і записувати нові світлові ефекти. Для роботи «Світлодіодного куба» використано модель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програмотора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PL2303, так як вона є доволі дешевою, і зручною у використанні.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Куб був спаяним власноруч.  Деталі купувалися у інтернеті з іноземних сайтів.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апаратно-програмній платформі STC(Модель:12C5A60S2), ефекти для куба легко проектувати, потрібно лише підключити куб до живлення, та відкрити потрібну нам анімацію, або ж створити свою за лічені хвилини. Для складання нових  світлових ефектів використовується програма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dotmatrix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яка являється дуже легкою у використанні. Це дає можливість створення відповідного каталогу об’єктів (фігур, букв, чисел тощо), які можна використовувати для ефективнішого навчання дітей, які мають проблеми у інтелектуальному розвитку. 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Отримані результати та висновки: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1) Електрична частина, не представляє складності в реалізації;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2)Спаювання кубу доволі таке не з легких занять, але при достатніх навичках, це не викликатиме ніяких проблем;</w:t>
      </w:r>
      <w:r>
        <w:rPr>
          <w:rFonts w:ascii="Times New Roman" w:eastAsia="Times New Roman" w:hAnsi="Times New Roman"/>
          <w:sz w:val="28"/>
          <w:szCs w:val="28"/>
        </w:rPr>
        <w:tab/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  <w:t>3) Зв’язок з мікроконтролером здійснюється через COM-порт. Тобто LED куб має пряме підключення до комп’ютера. Так що з встановленням драйверів та загальним підключенням проблем не буде.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Як результат був створений невеличкий каталог в якому були створені перші світлові ефекти (була створена «стріла», яка рухається по поверхні куба , «хвиля» яка рухається від однієї осі до іншої, та «вікно», рухаючись по колу навколо власної осі (відносно власного центру)).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Завдання на перспективу:</w:t>
      </w:r>
    </w:p>
    <w:p w:rsidR="00B00F66" w:rsidRDefault="00B00F66" w:rsidP="00B00F6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ab/>
        <w:t xml:space="preserve">скласти програму для допомоги дітям, які мають проблеми у навчанні; </w:t>
      </w:r>
    </w:p>
    <w:p w:rsidR="007A7CF8" w:rsidRPr="005A56A2" w:rsidRDefault="00B00F66" w:rsidP="005A56A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ab/>
        <w:t>узгодити коректну роботу «Світлодіодного куба» через додатки мобільних приладів.</w:t>
      </w:r>
    </w:p>
    <w:sectPr w:rsidR="007A7CF8" w:rsidRPr="005A5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3D01D5"/>
    <w:rsid w:val="005A56A2"/>
    <w:rsid w:val="005E03F2"/>
    <w:rsid w:val="007A7CF8"/>
    <w:rsid w:val="007E3DFA"/>
    <w:rsid w:val="008F7B34"/>
    <w:rsid w:val="00931B20"/>
    <w:rsid w:val="00970D3F"/>
    <w:rsid w:val="00A22578"/>
    <w:rsid w:val="00A714A4"/>
    <w:rsid w:val="00B00F66"/>
    <w:rsid w:val="00C76ECC"/>
    <w:rsid w:val="00D70C54"/>
    <w:rsid w:val="00DF7C2F"/>
    <w:rsid w:val="00EF11C6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2347</Words>
  <Characters>1339</Characters>
  <Application>Microsoft Office Word</Application>
  <DocSecurity>0</DocSecurity>
  <Lines>11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26</cp:revision>
  <dcterms:created xsi:type="dcterms:W3CDTF">2017-10-08T17:16:00Z</dcterms:created>
  <dcterms:modified xsi:type="dcterms:W3CDTF">2017-10-08T17:41:00Z</dcterms:modified>
</cp:coreProperties>
</file>